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0"/>
        <w:tblW w:w="9747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668"/>
        <w:gridCol w:w="1385"/>
        <w:gridCol w:w="4694"/>
      </w:tblGrid>
      <w:tr w:rsidR="00FE177F" w:rsidRPr="0072695C" w:rsidTr="0072695C">
        <w:trPr>
          <w:trHeight w:val="987"/>
        </w:trPr>
        <w:tc>
          <w:tcPr>
            <w:tcW w:w="9747" w:type="dxa"/>
            <w:gridSpan w:val="3"/>
          </w:tcPr>
          <w:p w:rsidR="00FE177F" w:rsidRDefault="0072695C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муниципальное АВТОНОМНОе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br/>
              <w:t xml:space="preserve">общеобразовательное </w:t>
            </w:r>
            <w:proofErr w:type="gramStart"/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учреждение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br/>
              <w:t>«</w:t>
            </w:r>
            <w:proofErr w:type="gramEnd"/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Средняя школа № 152 ИМЕНИ А.Д. БЕРЕЗИНА»</w:t>
            </w:r>
          </w:p>
        </w:tc>
      </w:tr>
      <w:tr w:rsidR="00FE177F" w:rsidRPr="0072695C" w:rsidTr="0072695C">
        <w:trPr>
          <w:trHeight w:val="1409"/>
        </w:trPr>
        <w:tc>
          <w:tcPr>
            <w:tcW w:w="3668" w:type="dxa"/>
          </w:tcPr>
          <w:p w:rsidR="00FE177F" w:rsidRDefault="0072695C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СОГЛАСОВАНО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научно-методическим советом МАОУ СШ № 152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Протокол № 5 от 28.08.2023</w:t>
            </w:r>
          </w:p>
          <w:p w:rsidR="00FE177F" w:rsidRDefault="00FE177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385" w:type="dxa"/>
          </w:tcPr>
          <w:p w:rsidR="00FE177F" w:rsidRDefault="00FE177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694" w:type="dxa"/>
          </w:tcPr>
          <w:p w:rsidR="00FE177F" w:rsidRDefault="0072695C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br/>
              <w:t>приказ № 600/ш от 30</w:t>
            </w: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.08.2023</w:t>
            </w:r>
          </w:p>
        </w:tc>
      </w:tr>
      <w:tr w:rsidR="00FE177F" w:rsidRPr="0072695C" w:rsidTr="0072695C">
        <w:trPr>
          <w:trHeight w:val="755"/>
        </w:trPr>
        <w:tc>
          <w:tcPr>
            <w:tcW w:w="3668" w:type="dxa"/>
          </w:tcPr>
          <w:p w:rsidR="00FE177F" w:rsidRDefault="00FE177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385" w:type="dxa"/>
          </w:tcPr>
          <w:p w:rsidR="00FE177F" w:rsidRDefault="00FE177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694" w:type="dxa"/>
          </w:tcPr>
          <w:p w:rsidR="00FE177F" w:rsidRDefault="00FE177F">
            <w:pPr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  <w:tr w:rsidR="00FE177F" w:rsidTr="0072695C">
        <w:trPr>
          <w:trHeight w:val="2273"/>
        </w:trPr>
        <w:tc>
          <w:tcPr>
            <w:tcW w:w="9747" w:type="dxa"/>
            <w:gridSpan w:val="3"/>
          </w:tcPr>
          <w:p w:rsidR="00FE177F" w:rsidRDefault="0072695C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РАБОЧАЯ ПРОГРАММА</w:t>
            </w:r>
          </w:p>
          <w:p w:rsidR="00FE177F" w:rsidRDefault="0072695C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  <w:t>по АНГЛИЙСКОМУ ЯЗЫКУ</w:t>
            </w:r>
          </w:p>
          <w:p w:rsidR="00FE177F" w:rsidRDefault="007269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  <w:t xml:space="preserve">10-11 класс </w:t>
            </w: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72695C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НА 2023-2024 УЧЕБНЫЙ ГОД</w:t>
            </w: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pStyle w:val="aff2"/>
              <w:spacing w:before="0" w:after="0"/>
              <w:jc w:val="center"/>
            </w:pPr>
          </w:p>
          <w:p w:rsidR="00FE177F" w:rsidRDefault="00FE177F">
            <w:pPr>
              <w:pStyle w:val="aff2"/>
              <w:spacing w:before="0" w:after="0"/>
              <w:jc w:val="center"/>
            </w:pPr>
          </w:p>
          <w:p w:rsidR="00FE177F" w:rsidRDefault="00FE177F">
            <w:pPr>
              <w:pStyle w:val="aff2"/>
              <w:spacing w:before="0" w:after="0"/>
              <w:jc w:val="center"/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  <w:p w:rsidR="00FE177F" w:rsidRDefault="00FE177F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eastAsia="ru-RU" w:bidi="ru-RU"/>
              </w:rPr>
            </w:pPr>
          </w:p>
        </w:tc>
      </w:tr>
      <w:tr w:rsidR="00FE177F" w:rsidTr="0072695C">
        <w:trPr>
          <w:trHeight w:val="682"/>
        </w:trPr>
        <w:tc>
          <w:tcPr>
            <w:tcW w:w="9747" w:type="dxa"/>
            <w:gridSpan w:val="3"/>
          </w:tcPr>
          <w:p w:rsidR="00FE177F" w:rsidRDefault="0072695C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  <w:r>
              <w:rPr>
                <w:rFonts w:ascii="Cambria" w:hAnsi="Cambria"/>
                <w:sz w:val="28"/>
                <w:szCs w:val="28"/>
                <w:lang w:val="ru-RU" w:eastAsia="ru-RU" w:bidi="ru-RU"/>
              </w:rPr>
              <w:t>г. Красноярск, 2023</w:t>
            </w:r>
          </w:p>
          <w:p w:rsidR="00FE177F" w:rsidRDefault="00FE177F">
            <w:pPr>
              <w:jc w:val="center"/>
              <w:rPr>
                <w:rFonts w:ascii="Cambria" w:hAnsi="Cambria"/>
                <w:sz w:val="28"/>
                <w:szCs w:val="28"/>
                <w:lang w:val="ru-RU" w:eastAsia="ru-RU" w:bidi="ru-RU"/>
              </w:rPr>
            </w:pPr>
          </w:p>
        </w:tc>
      </w:tr>
    </w:tbl>
    <w:p w:rsidR="00FE177F" w:rsidRDefault="00FE17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</w:p>
    <w:p w:rsidR="00FE177F" w:rsidRDefault="00FE17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</w:p>
    <w:p w:rsidR="00FE177F" w:rsidRDefault="00FE17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</w:p>
    <w:p w:rsidR="00FE177F" w:rsidRDefault="00FE17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</w:p>
    <w:p w:rsidR="00FE177F" w:rsidRDefault="00FE17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</w:p>
    <w:p w:rsidR="0072695C" w:rsidRDefault="007269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  <w:bookmarkStart w:id="0" w:name="block-6509246"/>
      <w:bookmarkEnd w:id="0"/>
    </w:p>
    <w:p w:rsidR="0072695C" w:rsidRDefault="007269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ПОЯСНИТЕЛЬНАЯ ЗАПИСКА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Программа по английскому языку (базовый уровень) на уровне среднего общего образования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разработана на основе ФГОС СОО.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Программа по английскому языку устанавливает распр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труктуры родного (русского) языка обучающихся,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ы среднего общего образования, а также возрастными психологическими особенностями обучающихся 16 –17 лет.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Учебному предмету «Иностранный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щихся, осознание роли языка как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Предметные знания и способы деятель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 формирование как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так и личностных результатов обучения.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выражения и успешной профессиональной деятельности выпускника общеобразовательной организации.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pacing w:val="2"/>
          <w:sz w:val="28"/>
          <w:lang w:val="ru-RU" w:eastAsia="ru-RU" w:bidi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</w:t>
      </w:r>
      <w:r>
        <w:rPr>
          <w:rFonts w:ascii="Times New Roman" w:hAnsi="Times New Roman"/>
          <w:color w:val="000000"/>
          <w:spacing w:val="2"/>
          <w:sz w:val="28"/>
          <w:lang w:val="ru-RU" w:eastAsia="ru-RU" w:bidi="ru-RU"/>
        </w:rPr>
        <w:t xml:space="preserve">России в эпоху </w:t>
      </w:r>
      <w:proofErr w:type="spellStart"/>
      <w:r>
        <w:rPr>
          <w:rFonts w:ascii="Times New Roman" w:hAnsi="Times New Roman"/>
          <w:color w:val="000000"/>
          <w:spacing w:val="2"/>
          <w:sz w:val="28"/>
          <w:lang w:val="ru-RU" w:eastAsia="ru-RU" w:bidi="ru-RU"/>
        </w:rPr>
        <w:t>постглобализации</w:t>
      </w:r>
      <w:proofErr w:type="spellEnd"/>
      <w:r>
        <w:rPr>
          <w:rFonts w:ascii="Times New Roman" w:hAnsi="Times New Roman"/>
          <w:color w:val="000000"/>
          <w:spacing w:val="2"/>
          <w:sz w:val="28"/>
          <w:lang w:val="ru-RU" w:eastAsia="ru-RU" w:bidi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</w:t>
      </w:r>
      <w:r>
        <w:rPr>
          <w:rFonts w:ascii="Times New Roman" w:hAnsi="Times New Roman"/>
          <w:color w:val="000000"/>
          <w:spacing w:val="2"/>
          <w:sz w:val="28"/>
          <w:lang w:val="ru-RU" w:eastAsia="ru-RU" w:bidi="ru-RU"/>
        </w:rPr>
        <w:t>и переговоров, решении возникающих проблем с целью достижения поставленных задач.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Цели иноязычного образования становятся более сложными по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юдьми разных стран и народов.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образования провозглашено развитие и совершенствование коммуникативной компетенции обучающихся, сфор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компетенции: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речевая компетенция – развитие коммуникативных умений в четырёх основных видах речев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ой деятельности (говорении,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чтении, письменной речи);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освоение знаний о языковых явлениях английского языка, разных способах выражения мысли в родном и английском языках;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компенсаторная компетенция – развитие умений выходить из положени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в условиях дефицита языковых средств английского языка при получении и передаче информации;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странным языком, удовлетворять с его помощью познавательные интересы в других областях знания.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Основными подходами к обучению иностранным языкам признаются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системно-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деятел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ьностный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мках содержания обучения, отобранного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педагогических технологий и возможностей цифровой образовательной среды.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«Иностранный язык» входит в предметную область «Иностранные языки» наряду с предме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зультатов, заявленных в ФГОС СОО.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‌</w:t>
      </w:r>
      <w:bookmarkStart w:id="2" w:name="b1cb9ba3-8936-440c-ac0f-95944fbe2f65"/>
      <w:r>
        <w:rPr>
          <w:rFonts w:ascii="Times New Roman" w:hAnsi="Times New Roman"/>
          <w:color w:val="000000"/>
          <w:sz w:val="28"/>
          <w:lang w:val="ru-RU" w:eastAsia="ru-RU" w:bidi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).</w:t>
      </w:r>
      <w:bookmarkEnd w:id="2"/>
      <w:r>
        <w:rPr>
          <w:rFonts w:ascii="Times New Roman" w:hAnsi="Times New Roman"/>
          <w:color w:val="000000"/>
          <w:sz w:val="28"/>
          <w:lang w:val="ru-RU" w:eastAsia="ru-RU" w:bidi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>‌</w:t>
      </w:r>
    </w:p>
    <w:p w:rsidR="00FE177F" w:rsidRPr="0072695C" w:rsidRDefault="00FE177F">
      <w:pPr>
        <w:pStyle w:val="a3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ru-RU" w:eastAsia="ru-RU"/>
        </w:rPr>
      </w:pPr>
    </w:p>
    <w:p w:rsidR="00FE177F" w:rsidRDefault="0072695C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 w:bidi="ru-RU"/>
        </w:rPr>
        <w:t>Модуль «Школьный урок» для 10-11 классов</w:t>
      </w:r>
    </w:p>
    <w:p w:rsidR="00FE177F" w:rsidRDefault="0072695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Уроки организуются с обязательным использованием воспитательной составляющей с опорой на модуль «Школьный урок».</w:t>
      </w:r>
    </w:p>
    <w:p w:rsidR="00FE177F" w:rsidRDefault="0072695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Юношеский возраст – это период выработки мировоззрения, убеждений, характера и жизненного самоопределения. Для личности обретает ценность систе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ма определенно ориентированных поступков, возрастает значимость функции самоконтроля, которая срабатывает в различных по типу проблемных ситуациях. </w:t>
      </w:r>
    </w:p>
    <w:p w:rsidR="00FE177F" w:rsidRDefault="0072695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В старшем школьном возрасте происходит систематизация полученных знаний, усвоение теоретических основ разли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чных дисциплин, обобщение знаний в единую картину мира, познание философского смысла явлений. Как правило, интерес к учению (к его содержанию и процессу) повышается, так как включаются мотивы самоопределения и подготовки к самостоятельной жизни. Имеет мест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 сочетание и взаимопроникновение широких социальных и познавательных мотивов. Ярко выражена произвольная мотивация, так как хорошо осознаются причины отношения к учебе. Старшеклассники уже готовы к самообразованию.</w:t>
      </w:r>
    </w:p>
    <w:p w:rsidR="00FE177F" w:rsidRDefault="0072695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Но появляется другой феномен. У старшекл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ассников обычно ярко выражено избирательное отношение к учебным предметам. Все это требует от учителей повышения качества преподавания.</w:t>
      </w:r>
    </w:p>
    <w:p w:rsidR="00FE177F" w:rsidRDefault="0072695C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К старшему школьному возрасту складывается исследовательское отношение к учебным предметам и умение находить и ставить п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роблему. Поэтому в учебном процессе их привлекает сам ход анализа задач, сравнение различных точек зрения, дискуссии и объяснения, которые заставляют думать. Меняется в этом возрасте и роль учителя: он выступает уже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скорее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lastRenderedPageBreak/>
        <w:t>как консультант по предмету. Но в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оспитательные аспекты преподавания предметов остаются.</w:t>
      </w:r>
    </w:p>
    <w:p w:rsidR="00FE177F" w:rsidRDefault="0072695C">
      <w:pPr>
        <w:ind w:firstLine="600"/>
        <w:jc w:val="both"/>
        <w:rPr>
          <w:sz w:val="28"/>
          <w:szCs w:val="28"/>
          <w:lang w:val="ru-RU" w:eastAsia="ru-RU" w:bidi="ru-RU"/>
        </w:rPr>
        <w:sectPr w:rsidR="00FE177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Воспитание толерантного сознание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</w:t>
      </w:r>
      <w:r>
        <w:rPr>
          <w:rFonts w:ascii="Times New Roman" w:hAnsi="Times New Roman" w:cs="Times New Roman"/>
          <w:sz w:val="28"/>
          <w:szCs w:val="28"/>
          <w:lang w:val="ru-RU" w:eastAsia="ru-RU" w:bidi="ru-RU"/>
        </w:rPr>
        <w:t>их достижения.</w:t>
      </w: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3" w:name="block-6509245"/>
      <w:bookmarkEnd w:id="3"/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СОДЕРЖАНИЕ ОБУЧЕНИЯ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10 КЛАСС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Коммуникативные умения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Повседневная жизнь семьи.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Внешность и характеристика человека, литературного персонажа.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Здоровый образ жизни и забота о здоровье: режим труда и отдыха, спорт, сбалансиров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анное питание, посещение врача. Отказ от вредных привычек.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Современный мир профе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Молодёжь в современном обществе. Досу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 молодёжи: чтение, кино, театр, музыка, музеи, Интернет, компьютерные игры. Любовь и дружба.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Покупки: одежда, обувь и продукты питания. Карманные деньги. Молодёжная мода.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Туризм. Виды отдыха. Путешествия по России и зарубежным странам.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Проблемы экологии.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Защита окружающей среды. Стихийные бедствия.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Условия проживания в городской/сельской местности.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Родная страна и страна/стран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Выдающиеся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lastRenderedPageBreak/>
        <w:t>Говорение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eastAsia="ru-RU" w:bidi="ru-RU"/>
        </w:rPr>
        <w:t>диало</w:t>
      </w:r>
      <w:r>
        <w:rPr>
          <w:rFonts w:ascii="Times New Roman" w:hAnsi="Times New Roman"/>
          <w:color w:val="000000"/>
          <w:sz w:val="28"/>
          <w:u w:val="single"/>
          <w:lang w:val="ru-RU" w:eastAsia="ru-RU" w:bidi="ru-RU"/>
        </w:rPr>
        <w:t>гической речи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ающий разные виды диалогов):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ление;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ение собеседника, объясняя причину своего решения;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вающего на позицию отвечающего и наоборот;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е, удивление, радость, огорчение и другие).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Объём диалога – 8 реплик со стороны каждого собеседника.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eastAsia="ru-RU" w:bidi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 базе умений, сформированных на уровне основного общего образования: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описание (предмета, местн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ости, внешности и одежды человека), характеристика (черты характера реального человека или литературного персонажа);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повествование/сообщение;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рассуждение;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пересказ основного содержания, прочитанного/прослушанного текста с выражением своего отношения к со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бытиям и фактам, изложенным в тексте;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устное представление (презентация) результатов выполненной проектной работы.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люстраций, фотографий, таблиц, диаграмм или без их использования.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монологического высказывания – до 14 фраз.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Аудирование</w:t>
      </w:r>
      <w:proofErr w:type="spellEnd"/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на базе умений, сформированных на уровне основного общего образования: понимание на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держания, с пониманием нужной /интересующей/запрашиваемой информации.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 пониманием нужной/интересующей/запрашиваемой информации предполагает умение выделять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данную информацию, представленную в эксплицитной (явной) форме, в воспринимаемом на слух тексте.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: диалог (беседа), интервью, высказывания собеседников в ситуациях повседневного общения, рассказ, сообщение информационного характера,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объявление.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до 2,5 минуты.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Смысловое чтение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пониманием нужной/интересующей/запраши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ваемой информации, с полным пониманием содержания текста.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Чтение с пониманием нужной/интересующей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тивной задачи.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Чтение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текстов (таблиц, диаграмм, графиков и другие) и понимание представленной в них информации.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Тексты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текста/тек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стов для чтения – 500–700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Письменная речь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написание электронного сообщения личного характера в соответствии с нормами неофициального общения, принятыми в стране/стран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ах изучаемого языка, объём сообщения – до 130 слов;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прочитанного/прослушанного текста с использованием образца, объём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письменного высказывания – до 150 слов;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письменное предоставление результатов выполненной проектной работы, в том числе в форме презен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тации, объём – до 150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Языковые знания и навыки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Фонетическая сторона речи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ых особенностей, в том числе правила отсутствия фразового ударения на служебных словах.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мание текста.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Орфография и пунктуация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Правильное написание изучен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ных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Пунктуационно правильное оформление электронного сообщения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Лексичес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кая сторона речи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содержания речи 10 класса, с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соблюдением существующей в английском языке нормы лексической сочетаемости.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ивного усвоения (включая 1300 лексических единиц продуктивного минимума).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Основные способы словообразования: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аффиксация: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under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ize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имён существительных при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ence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ity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ness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sion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tion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ship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inter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able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ible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ian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less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-y;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словосложение: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существительных путём соединения основ существит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football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blackboard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blue-eyed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eight-legged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прилагательных путём соединения наречия с основой причасти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я II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well-behaved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nice-looking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конверсия: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имён существительных от имён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people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Многозначные лексические един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ицы. Синонимы. Антонимы. Интернациональные слова. Наиболее частотные фразовые глаголы. Сокращения и аббревиатуры.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Грамматическая сторона речи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льтернативный, разделительный вопросы), побудительные (в утвердительной и отрицательной форме).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moved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hou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year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глагольными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содержащими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>-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связки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be, to look, to seem, to feel (He looks/seems/feels happy.).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c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сложным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дополнением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– 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Complex Object (I want you to help me. I saw her cross/crossing the road. I want to have my </w:t>
      </w:r>
      <w:proofErr w:type="gram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hair cut</w:t>
      </w:r>
      <w:proofErr w:type="gram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but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because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if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Условные предложения с глаголами в изъявительном на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II).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Все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типы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вопросительных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общий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специальный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альтернативный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разделительный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Present/Past/Future Simple Tense, Present/Past Continuous 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Tense, Present/Past Perfect Tense, Present Perfect Continuous Tense).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Модальные глаголы в 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освенной речи в настоящем и прошедшем времени.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as … as, not so … as, both … and …, either … or, neither … nor.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wish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…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love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hate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doing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c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разница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значении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It takes me …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used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инфинитив глагола.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be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/get used to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be/get used to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 pref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er, I’d prefer, I’d rather prefer,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предпочтение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также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I’d rather, You’d better.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family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police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), и его согласование со сказуемым.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 (правильные и неправильные) в видовр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 и наиболее употребительных формах стр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адательного залога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be going to,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Future Simple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 Continuous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для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будущего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действия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Модальные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эквиваленты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(can/be able to, could, must/h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ave to, may, might, should, shall, would, will, need).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Неличные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инфинитив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герундий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Participle II),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функции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определения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– a playing child, Participle II – a written text).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Определённый,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неопределённый и нулевой артикли.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Имена существительные во множественном числе, образованных по правилу, и исключения.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Неисчисляемые имена существительные, имеющие форму только множественного числа.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Притяжательный падеж имён существительных.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Слова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количество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(ma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ny/much, little/a little, few/a few, a lot of).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none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nobody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nothing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другие).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Количественные и порядковые числительные.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Социокультурные з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нания и умения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ной среде в рамках тематического содержания 10 класса.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Владение основными сведениями о социокультурном портрете и культурном наследии страны/стран, го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ворящих на английском языке.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умения представлять родную страну/малую 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Компенсаторные умения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при говорении и письме – описание/перифраз/толкование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языковую и контекстуальную догадку.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11 КЛАСС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Коммуникативные умения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Повседневная жизнь семьи. Межличностные отношения в сем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ье, с друзьями и знакомыми. Конфликтные ситуации, их предупреждение и разрешение.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Внешность и характеристика человека, литературного персонажа.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Здоровый образ жизни и забота о здоровье: режим труда и отдыха, спорт, сбалансированное питание, посещение врач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а. Отказ от вредных привычек.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Место иностран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ного языка в повседневной жизни и профессиональной деятельности в современном мире.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Роль спорта в современной ж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изни: виды спорта, экстремальный спорт, спортивные соревнования, Олимпийские игры.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Туризм. Виды отдыха. Экотуризм. Путешествия по России и зарубежным странам.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Вселенная и человек. Природа. Проблемы экологии. Защита окружающей среды. Проживание в городской/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сельской местности.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Родная страна и страна/страны изучаемого языка: географиче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ское положение, столица, крупные города, регионы, система образования,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Выдающиеся люди родной страны и страны/стра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Говорение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eastAsia="ru-RU" w:bidi="ru-RU"/>
        </w:rPr>
        <w:t>диалогической речи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а именно умений вести разные виды диалога (диалог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 этикетного характера: начинать, поддерживать и заканчивать разговор, вежливо переспрашивать, вежл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диалог-побуждение к действию: обращаться с просьбой, вежливо соглашаться/не соглашаться выполнить просьбу, давать сове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диалог-расспрос: сообщать фактическую информацию, отвечая на вопросы разны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диалог-обмен мнениями: выражать свою точку зрения и обосновы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Названные умения диалогической речи совершенствуются в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учаемого языка, при необходимости уточняя и переспрашивая собеседника.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диалога – до 9 реплик со стороны каждого собеседника.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eastAsia="ru-RU" w:bidi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создание устных связных монологических высказываний с использованием осн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овных коммуникативных типов речи: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повествование/сообщение;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рассуждение;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пересказ основного содержания, прочита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устное представление (презентация) результатов выполненной проектной работы.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Данные умения монологической речи развиваются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монологического высказывания – 14–15 фраз.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Аудирование</w:t>
      </w:r>
      <w:proofErr w:type="spellEnd"/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коммуникативных умений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и: с пониманием основного содержания, с пониманием нужной/интересующей/запрашиваемой информации.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 пониманием нужной/интересующей/запрашиваемой информации 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: диалог (беседа), интервью, высказывания собеседников в ситуациях повседневного общения, рассказ, сообщение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информационного характера, объявление.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Языковая сложность 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должна соответствовать пороговому уровню (В1 – пороговый уровень по общеевропейской шкале).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до 2,5 минуты.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Смысловое чтение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Чтение с пониманием основного содержания текста предполагает умения: определять тему/осн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незнакомые слова, несущественные для понимания основного содержания.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ходе чтения с полным пониманием аутентичных текстов, содержащих отдельные неизученные языковые явления, формируются и развива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ие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текстов (таблиц, диаграмм, графиков и других) и понимание представленной в них информации.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ционного характера, объявление, памятка, инструкция, электронное сообщение личного характера, стихотворение.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текста/текс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тов для чтения – до 600–800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Письменная речь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умений письменной речи: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ах изучаемого языка, объём сообщения – до 140 слов;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зца, объем письменного высказывания – до 180 слов;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заполнение таблицы: краткая фиксация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содержания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прочитанного/ прослушанного текста или дополнение информации в таблице;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письменное предоставление результатов выполненной проектной работы, в том числе в фо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рме презентации, объём – до 180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Языковые знания и навыки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Фонетическая сторона речи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нтонационных особенностей, в том числе правила отсутствия фразового ударения на служебных словах.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ующее понимание текста.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Орфография и пунктуация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Правильное написа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ние изученных слов.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заголовка.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Пунктуационно правильное в соответствии с нормам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Лексическая сторона речи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атического содержания речи, с соблюдением существующей в английском языке нормы лексической сочетаемости.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тивного усвоения (включая 1400 лексических единиц продуктивного минимума).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Основные способы словообразования: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аффиксация: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under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ize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имён существительн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ых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ence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ity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ness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sion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tion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ship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inter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post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able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ib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ian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ical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less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-y;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словосложение: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football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blue-bell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существительных путём соединения основ сущес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твительных с предлогом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blue-eyed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eight-legged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прилагательных путём сое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well-behaved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nice-looking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конверсия: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имён существительных от неопределённой формы глаголо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образование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people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Различные средства связи для обеспечения целостности и логичности устного/письменного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высказывания.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Грамматическая сторона речи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Различные коммуникативные типы предложений: повествовательные (утвердительные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Нераспространённые и распространённые простые предложения, в том числе с несколькими обстоятельствами,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moved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house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year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глагольными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содержащими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>-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связки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be, to look, to seem, to feel (He looks/seems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/feels happy.).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Complex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Subject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c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сложным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дополнением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– Complex Object (I want you to help me. I saw her cross/crossing the road. I want to have my </w:t>
      </w:r>
      <w:proofErr w:type="gram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hair cut</w:t>
      </w:r>
      <w:proofErr w:type="gramEnd"/>
      <w:r w:rsidRPr="0072695C">
        <w:rPr>
          <w:rFonts w:ascii="Times New Roman" w:hAnsi="Times New Roman"/>
          <w:color w:val="000000"/>
          <w:sz w:val="28"/>
          <w:lang w:eastAsia="ru-RU" w:bidi="ru-RU"/>
        </w:rPr>
        <w:t>.).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Сложносочинённые предложения с сочинительными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союзами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but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because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if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Сложноподчинённые предложения с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II).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Все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типы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вопросительных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общий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специальный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альтернативный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разделительный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Present/Past/Future Simple Tense, Present/Past Continuous Tense, Present/Past Perfect Tense, Present Perfect Continuous Tense).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Повествовательные, вопросительные и побудительные предложения в косвенной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речи в настоящем и прошедшем времени, согласование времён в рамках сложного предложения.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Модальные глаголы в косвенной речи в настоящем и прошедшем времени.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as … as, not so … as, both … and …, either … or, neither … nor.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дложения с I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wish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…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love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hate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doing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c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разница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значении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It takes me …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used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+ инфинитив глагола.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be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/get used to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be/get used to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предпочтение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также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I’d rather, You’d better.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Подлежащее, выраженное собирательным существител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ьным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family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police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), и его согласование со сказуемым.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be going to,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Future Simple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 Continuo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us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для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будущего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действия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Модальные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эквиваленты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(can/be able to, could, must/have to, may, might, should, shall, would, will, need).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Неличные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инфинитив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герундий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Participle II),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астия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функции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определения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– a playing child, Participle II – a written text).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Определённый, неопределённый и нулевой артикли.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Имена существительные во множественном числе, образованных по правилу, и исключения.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Неисчисляемые имена существ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ительные, имеющие форму только множественного числа.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Притяжательный падеж имён существительных.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Порядок следования нескольких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прилагательных (мнение – размер – возраст – цвет – происхождение).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Слова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количество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(many/much, little/a little, few/a few, a lot of).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Личные местоимения в именительном и объектном падежах, притяжательные местоимения (в том числе в абсолютной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none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nobody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nothing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другие).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Количественные и порядковые числительные.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Предлоги места, 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ремени, направления, предлоги, употребляемые с глаголами в страдательном залоге.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Социокультурные знания и умения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Знание и использование в устной и письменной речи наиболее употребительной тематической фоновой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другие.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Понимание речевых различий в ситуациях официального и неофициального общения в рамках тематического содержания речи и исп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ользование лексико-грамматических средств с их учётом.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, поэты, художники, композиторы, музыканты, спортсмены, актёры и другие).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lastRenderedPageBreak/>
        <w:t>Компенсаторные умения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языковую и контекстуальную догадку.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  <w:sectPr w:rsidR="00FE177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Развитие умения игнорировать информацию, не являющуюся необходимой, для понимания основног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 содержания, прочитанного/прослушанного текста или для нахождения в тексте запрашиваемой информации.</w:t>
      </w: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bookmarkStart w:id="4" w:name="block-6509247"/>
      <w:bookmarkEnd w:id="4"/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ЛИЧНОСТНЫЕ РЕЗУЛЬТАТЫ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Личностные результаты освоени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Личностные результаты освоения обучающимис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результате изучения английского языка на уровне среднего общего образования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у обучающегося будут сформированы следующие личностные результаты: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1) гражданского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осознание своих конституционных прав и обязанносте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й, уважение закона и правопорядка;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 противостоять идеологии экстремизма, национализма, ксенофобии, дискриминации по социальным, религиозным, расовы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м, национальным признакам;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умение взаимодействовать с социальными институтами в соответствии с их функциями и назначение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 к гуманитарной и волонтёрской деятельности.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2) патриотического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свой язык и культуру, прошлое и настоящее многонационального народа России;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траны/стран изучаемого языка в науке, искусстве, спорте, технологиях, труде;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идейная убеждённость, готовность к служению и защите Отечества, ответственность за его судьбу.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3) духовно-нравственного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осознание духовных ценностей российского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народа;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нравственного сознания, этического поведения;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осознание личного вклада в построение устойчивого будущего;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ответ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4) эстетического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эстетическое отношение к миру, включая эстетику быта, научного и техническ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ого творчества, спорта, труда, общественных отношений;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ощущать эмоциональное воздействие искусства;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стремление к лучшему осознанию культуры своего народа и готовность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содействовать ознакомлению с ней представителей других стран;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готовность к самовыражению в разных видах искусства, стремление проявлять качества творческой личности.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5) физического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здорового и безопасного образа жизни, ответств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енного отношения к своему здоровью;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потребность в физическом совершенствовании, занятиях спортивно-оздоровительной деятельностью;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6) трудового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 к труду, осознание ценности мастерства, трудолюбие;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интерес к различным сферам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готовность и способность к образованию и сам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ообразованию на протяжении всей жизни, в том числе с использованием изучаемого иностранного языка.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7) экологического воспитания: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экологической культуры, понимание влияния социально-экономических процессов на состояние природной и социально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й среды, осознание глобального характера экологических проблем;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активное неприятие действий, приносящих вред окружающей среде;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умение прог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нозировать неблагоприятные экологические последствия предпринимаемых действий, предотвращать их;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расширение опыта деятельности экологической направленности.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8) ценности научного познания: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мировоззрения, соответствующего современному уровню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осознание це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 процессе достижения личностных результатов освоения обучающимися прог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самосознания, включающего способность понимать своё эмоциональное состояние, видеть направления разви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тия собственной эмоциональной сферы, быть уверенным в себе;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включающей способность понимать эмоциональное состояние других, учитывать его при осуществлении ком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муникации, способность к сочувствию и сопереживанию;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МЕТАП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РЕДМЕТНЫЕ РЕЗУЛЬТАТЫ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учебные действия, совместная деятельность. 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Познавательные универсальные учебные действия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Базовые логические действия: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самостоятельно формулировать и актуализировать проблему, рассматривать её всесторонне; 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устанавливать существенный признак или основани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для сравнения, классификации и обобщения языковых единиц и языковых явлений изучаемого иностранного языка;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определять цели деятельности, задавать параметры и критерии их достижения;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выявлять закономерности в языковых явлениях изучаемого иностранного (анг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лийского) языка; 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координировать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 выполнять работу в условиях реального, виртуального и комбинированного взаимодействия;</w:t>
      </w:r>
    </w:p>
    <w:p w:rsidR="00FE177F" w:rsidRDefault="0072695C">
      <w:pPr>
        <w:numPr>
          <w:ilvl w:val="0"/>
          <w:numId w:val="1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развивать креативное мышление при решении жизненных проблем.</w:t>
      </w: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Базовые исследовательские действия: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методов познания; 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владеть научной лингвистической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терминологией и ключевыми понятиями;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ставить и формулировать собственные задачи в образовательной деятельности и жизненных ситуациях;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ательства своих утверждений, задавать параметры и критерии решения;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давать оценку новым ситуациям, оценивать приобр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етённый опыт;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осуществлять целенаправленный поиск переноса средств и способов действия в профессиональную среду;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уметь переносить знания в познавательную и практическую области жизнедеятельности;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уметь интегрировать знания из разных предметных областей; 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ыдвигать новые идеи, предлагать оригинальные подходы и решения; </w:t>
      </w:r>
    </w:p>
    <w:p w:rsidR="00FE177F" w:rsidRDefault="0072695C">
      <w:pPr>
        <w:numPr>
          <w:ilvl w:val="0"/>
          <w:numId w:val="2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ставить проблемы и задачи, допускающие альтернативных решений.</w:t>
      </w: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Работа с информацией:</w:t>
      </w:r>
    </w:p>
    <w:p w:rsidR="00FE177F" w:rsidRDefault="0072695C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владеть навыками получения информации из источников разных типов, в том числе на иностранном (английском)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E177F" w:rsidRDefault="0072695C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бирая оптимальную форму представления и визуализации (текст, таблица, схема, диаграмма и другие);</w:t>
      </w:r>
    </w:p>
    <w:p w:rsidR="00FE177F" w:rsidRDefault="0072695C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оценивать достоверность информации, её соответствие морально-этическим нормам; </w:t>
      </w:r>
    </w:p>
    <w:p w:rsidR="00FE177F" w:rsidRDefault="0072695C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средства информационных и коммуникационных технологий в решении 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177F" w:rsidRDefault="0072695C">
      <w:pPr>
        <w:numPr>
          <w:ilvl w:val="0"/>
          <w:numId w:val="3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владеть навыками распознавания и защиты информации, инфо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рмационной безопасности личности.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Коммуникативные универсальные учебные действия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Общение:</w:t>
      </w:r>
    </w:p>
    <w:p w:rsidR="00FE177F" w:rsidRDefault="0072695C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осуществлять коммуникации во всех сферах жизни;</w:t>
      </w:r>
    </w:p>
    <w:p w:rsidR="00FE177F" w:rsidRDefault="0072695C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конфликтных ситуаций и смягчать конфликты;</w:t>
      </w:r>
    </w:p>
    <w:p w:rsidR="00FE177F" w:rsidRDefault="0072695C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уметь смягчать конфликтные ситуации;</w:t>
      </w:r>
    </w:p>
    <w:p w:rsidR="00FE177F" w:rsidRDefault="0072695C">
      <w:pPr>
        <w:numPr>
          <w:ilvl w:val="0"/>
          <w:numId w:val="4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развёрнуто и логично излагать свою точку зрени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я с использованием языковых средств.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Регулятивные универсальные учебные действия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Самоорганизация</w:t>
      </w:r>
    </w:p>
    <w:p w:rsidR="00FE177F" w:rsidRDefault="0072695C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нных ситуациях;</w:t>
      </w:r>
    </w:p>
    <w:p w:rsidR="00FE177F" w:rsidRDefault="0072695C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E177F" w:rsidRDefault="0072695C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давать оценку новым ситуациям;</w:t>
      </w:r>
    </w:p>
    <w:p w:rsidR="00FE177F" w:rsidRDefault="0072695C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делать осознанный выбор, аргументировать его, брать ответственность за решение;</w:t>
      </w:r>
    </w:p>
    <w:p w:rsidR="00FE177F" w:rsidRDefault="0072695C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оценивать 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риобретённый опыт;</w:t>
      </w:r>
    </w:p>
    <w:p w:rsidR="00FE177F" w:rsidRDefault="0072695C">
      <w:pPr>
        <w:numPr>
          <w:ilvl w:val="0"/>
          <w:numId w:val="5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Самоконтроль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давать оценку новым ситуациям; 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владеть навыками познавательной рефлексии как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осознания совершаемых действий и мыслительных процессов, их результатов и оснований; 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приёмы рефлексии для оценки ситуации, выбора верного решения;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оценивать соответствие создаваемого устного/письменного текста на иностранном (английском) язык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 выполняемой коммуникативной задаче; 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вносить коррективы в созданный речевой продукт в случае необходимости; 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оценивать риски и своевременно принимать решения по их снижению;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принимать мотивы и аргументы других при анализе результатов деятельности;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принимать себя, понимая свои недостатки и достоинства;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принимать мотивы и аргументы других при анализе результатов деятельности;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признавать своё право и право других на ошибку;</w:t>
      </w:r>
    </w:p>
    <w:p w:rsidR="00FE177F" w:rsidRDefault="0072695C">
      <w:pPr>
        <w:numPr>
          <w:ilvl w:val="0"/>
          <w:numId w:val="6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развивать способность понимать мир с позиции другого человека.</w:t>
      </w: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Совместная деяте</w:t>
      </w: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льность</w:t>
      </w:r>
    </w:p>
    <w:p w:rsidR="00FE177F" w:rsidRDefault="0072695C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понимать и использовать преимущества командной и индивидуальной работы;</w:t>
      </w:r>
    </w:p>
    <w:p w:rsidR="00FE177F" w:rsidRDefault="0072695C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E177F" w:rsidRDefault="0072695C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принимать цели совместной деятельности, организовывать и коор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E177F" w:rsidRDefault="0072695C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оценивать качество своего вклада и каждого участника команды в общий результат по разработанным критериям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numPr>
          <w:ilvl w:val="0"/>
          <w:numId w:val="7"/>
        </w:numPr>
        <w:spacing w:after="0" w:line="264" w:lineRule="auto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предлагать новые проекты, оценивать идеи с позиции новизны, оригинальности, практической значимости.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left="120"/>
        <w:jc w:val="both"/>
        <w:rPr>
          <w:lang w:val="ru-RU" w:eastAsia="ru-RU" w:bidi="ru-RU"/>
        </w:rPr>
      </w:pPr>
      <w:r>
        <w:rPr>
          <w:rFonts w:ascii="Times New Roman" w:hAnsi="Times New Roman"/>
          <w:b/>
          <w:color w:val="000000"/>
          <w:sz w:val="28"/>
          <w:lang w:val="ru-RU" w:eastAsia="ru-RU" w:bidi="ru-RU"/>
        </w:rPr>
        <w:t>ПРЕДМЕТНЫЕ РЕЗУЛЬТАТЫ</w:t>
      </w:r>
    </w:p>
    <w:p w:rsidR="00FE177F" w:rsidRDefault="00FE177F">
      <w:pPr>
        <w:spacing w:after="0" w:line="264" w:lineRule="auto"/>
        <w:ind w:left="12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зненных условиях, должны отражать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 w:eastAsia="ru-RU" w:bidi="ru-RU"/>
        </w:rPr>
        <w:t>10 класса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обучающийся научится: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1) вл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адеть основными видами речевой деятельности: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говорение: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создавать устные связные моно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зрительными опорами или без опор в рамках отобранного тематического содержания речи;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излагать ос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устно излагать результаты выполненной проектной работы (объём – до 14 фраз).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: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воспринимать на слух и понимат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до 2,5 минут).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смысловое чтение: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ующей/запрашиваемой информации, с полным пониманием прочитанного (объём текста/текстов для чтения – 500–700 слов);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тексты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таблицы, диаграммы, графики и другие) и понимать представленную в них информацию.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письменная речь: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писать резюме (CV)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 сообщением основных сведений о себе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слов);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заполнять таблицу, кратко фиксируя содержание прочитанного/ прос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лушанного текста или дополняя информацию в таблице, письменно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представлять результаты выполненной проектной работы (объём – до 150 слов).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2) владеть фонетическими навыками: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различать на слух, без ошибок, ведущих к сбою коммуникации, произносить слова с 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выразительно читать вслух небольшие тексты объёмом до 140 слов, построенные на изученном язык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овом материале, с соблюдением правил чтения и соответствующей интонацией, демонстрируя понимание содержания текста;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владеть орфографическими навыками: правильно писать изученные слова;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3)владеть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пунктуационными навыками: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запятую при перечисл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4) распознавать и употреблять в устной и письменной речи: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родственные слова, образованные с использованием аффиксации: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 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under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ize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существительные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помощи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un-, in-/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im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суффиксов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ance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ence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er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/-or,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ing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ist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ity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ment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-ness,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sion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tion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-ship;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прилагательные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помощи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префикс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un-, in-/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im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-, inter-, non-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суффиксов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-able/-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ible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-al,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ed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-ese,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ful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ian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/-an,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ing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ish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ive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-less,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ly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ous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-y;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с использованием </w:t>
      </w: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словосложения: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football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bluebell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существительные путём соединения основ существительн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ых с предлогом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blue-eyed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eight-legged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сложных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well-behaved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nice-looking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с использованием конверсии: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имён существительных от не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people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и употреблять в устной и пи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распознавать и употреблять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в устной и письменной речи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щения и аббревиатуры;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 и понимать особенности структуры простых и сложных предложений и различных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коммуникативных типов предложений английского языка;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и употреблять в устной и письменной речи: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look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seem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feel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Complex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Object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but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because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if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II);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все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типы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вопросительных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общий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специальный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альтернативный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азделительный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Present/Past/Future Simple Tense, Present/Past Continuous Tense, Present/Past Perfect Tense, Present Perfect Continuous Tense);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повествовательные, вопросительные и побудительные предложения в косвенной речи в настоящем и прошедшем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времени, согласование времён в рамках сложного предложения;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модальные глаголы в косвенной речи в настоящем и прошедшем времени;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as … as, not so … as, both … and …, either … or, neither … nor;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wish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love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hate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doing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c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разница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значении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It takes me …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used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инфинитив глагола;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be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/get used to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be/get used to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предпочтение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также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I’d rather, You’d better;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family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police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),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его согласование со сказуемым;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be going to,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Future Simple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 Continuous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для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будущего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действия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модальные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эквиваленты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(can/be able to, could, must/have to, may, might, should, shall, would, will, need);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неличные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инфинитив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герундий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Participle II),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функции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опреде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ления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– a playing child, Participle II – a written text);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определённый, неопределённый и нулевой артикли;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имена существительные во множественном числе, образованных по правилу, и исключения;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неисчисляемые имена существительные, имеющие форм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 только множественного числа;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притяжательный падеж имён существительных;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порядок следования нескольких прилагательных (мнение –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размер – возраст – цвет – происхождение);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слова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количество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(many/much, little/a little, few/a few, a lot of);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тельные, вопросительные местоимения;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none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nobody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nothing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и другие);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количественные и порядковые числительные;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предлоги места, времени, направления, пре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длоги, употребляемые с глаголами в страдательном залоге.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5) владеть социокультурными знаниями и умениями: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тические средства с учётом этих различий;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ии, основные праздники, этикетные особенности общения и другие);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представлять родную страну и её культуру на иностранном языке;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проявлят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 уважение к иной культуре, соблюдать нормы вежливости в межкультурном общении.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языковую и контекстуальную догадку.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7) владеть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умениями, позволяющими: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сове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ршенствовать учебную деятельность по овладению иностранным языком;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иноязычные словари и справочник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и, в том числе информационно-справочные системы в электронной̆ форме;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характера с использованием материалов на английском языке и применением информационно-коммуни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кационных технологий;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 w:eastAsia="ru-RU" w:bidi="ru-RU"/>
        </w:rPr>
        <w:t>11 класса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обучающийся научится: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1) владеть основными видами речевой деятельности: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говорение: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вести разные виды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создавать устные связные монологические высказывания (описание/характеристика, повествование/сообщени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 xml:space="preserve">излагать основное содержание прочитанного/прослушанного текста с выражением своего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отношения без вербальных опор (объём монологического высказывания – 14–15 фраз);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устно излагать результаты выполненной проектной работы (объём – 14–15 фраз).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воспринимать на слух и понимать аутентичные тексты, содержащие отдельные неизученны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до 2,5 минут)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смысловое чтение: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читать 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ашиваемой информации, с полным пониманием прочитанного (объём текста/текстов для чтения – до 600–800 слов);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тексты (таблицы, диаграммы, графики) и понимать представленную в них информацию.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i/>
          <w:color w:val="000000"/>
          <w:sz w:val="28"/>
          <w:lang w:val="ru-RU" w:eastAsia="ru-RU" w:bidi="ru-RU"/>
        </w:rPr>
        <w:t xml:space="preserve">письменная речь: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заполнять анкеты и фо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рмуляры, сообщая о себе основные сведения,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писать элект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создавать письменные высказывания на основе плана, иллюстрации, таблицы, графика, диаграммы и/или прочитанного/прослуша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нного текста с использованием образца (объём высказывания – до 180 слов);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ъём – до 180 слов).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2) владеть фонетическими навыками: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ия фразового ударения на служебных словах;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3) владеть орфографическими навыками: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правильно писать изученные слова.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4) владеть пунктуационными навыками: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использовать запятую при перечислении, обращении и при выделении вводных слов;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апостроф, точку, вопросительный и восклицательный знаки;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 став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в устной речи и письменном тексте 1500 лексических единиц (слов, фразовых глаголов, словосоче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ой сочетаемости.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5) распознавать и употреблять в устной и письменной речи: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родственные слова, образованные с использованием аффиксации: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mis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under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ize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существительные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помощ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un-, in-/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im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-,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il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-/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ir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суффиксов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ance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ence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er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/-or,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ing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ist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ity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ment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-ness,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sion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tion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-ship;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прилагательные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помощи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un-, in-/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im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-,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il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-/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ir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-, inter-, non-, post-, pre-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суффиксов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-able/-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ible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-al,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ed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-ese,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fu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>l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ian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/ -an,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ical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ing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ish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ive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-less,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ly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-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ous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-y;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 использованием словосложения: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football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bluebell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blue-eyed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eight-legged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well-beh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aved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nice-looking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 использованием конверсии: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run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имён существительных от прилагател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people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rich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cool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exciting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распознавать и употреблять </w:t>
      </w:r>
      <w:proofErr w:type="gramStart"/>
      <w:r>
        <w:rPr>
          <w:rFonts w:ascii="Times New Roman" w:hAnsi="Times New Roman"/>
          <w:color w:val="000000"/>
          <w:sz w:val="28"/>
          <w:lang w:val="ru-RU" w:eastAsia="ru-RU" w:bidi="ru-RU"/>
        </w:rPr>
        <w:t>в устной и письменной речи</w:t>
      </w:r>
      <w:proofErr w:type="gram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речи различные средства связи для обеспечения целостности и логичности устного/письменного высказывания;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распознавать и уп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отреблять в устной и письменной речи: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 с глагольными конструкциями, содержащими гла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голы-связки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look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seem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feel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Complex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Subject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Complex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Object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and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but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or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сложноподчинённые предложения с со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because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if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which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that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whoever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whatever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however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whenever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усл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Conditional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II);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все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типы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вопросительных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общий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специальный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альтернативный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разделительный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вопросы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Present/Pa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st/Future Simple Tense, Present/Past Continuous Tense, Present/Past Perfect Tense, Present Perfect Continuous Tense);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ках сложного предложения;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модальные глаголы в косвенной речи в настоящем и прошедшем времени;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с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as … as, not so … as, both … and …, either … or, neither … nor;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wish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love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hat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doing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;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c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глаголами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разница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значении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stop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It takes me … to do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used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+ инфинитив глагола;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be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/get used to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>, be/get used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doing </w:t>
      </w:r>
      <w:proofErr w:type="spellStart"/>
      <w:r w:rsidRPr="0072695C">
        <w:rPr>
          <w:rFonts w:ascii="Times New Roman" w:hAnsi="Times New Roman"/>
          <w:color w:val="000000"/>
          <w:sz w:val="28"/>
          <w:lang w:eastAsia="ru-RU" w:bidi="ru-RU"/>
        </w:rPr>
        <w:t>smth</w:t>
      </w:r>
      <w:proofErr w:type="spellEnd"/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предпочтение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также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I’d rather, You’d better;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family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police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), и его согласование со сказуемым;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 (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Continuous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Te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nse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Simple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Present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Perfect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Passive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конструкция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to be going to,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Future Simple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Present Continuous Tense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для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будущего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действия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модальные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их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эквиваленты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(can/be able to, could, must/have to, may, might, should, shall, would, will, need);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неличные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формы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глагола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инфинитив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герундий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Participle II),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причастия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функции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определения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(Participle I – a playing child, Participle II – a written text);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определённый, неопределённый и нулевой артикли;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имена существительные во множественном числе, образованных по правилу, и исключения;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неисчисляемые имена существительные, имеющие форму тол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ько множественного числа;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притяжательный падеж имён существительных;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порядок следования нескольких прилагательных (мнение – разме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р – возраст – цвет – происхождение); </w:t>
      </w:r>
    </w:p>
    <w:p w:rsidR="00FE177F" w:rsidRPr="0072695C" w:rsidRDefault="0072695C">
      <w:pPr>
        <w:spacing w:after="0" w:line="264" w:lineRule="auto"/>
        <w:ind w:firstLine="600"/>
        <w:jc w:val="both"/>
        <w:rPr>
          <w:lang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слова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выражающие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количество</w:t>
      </w:r>
      <w:r w:rsidRPr="0072695C">
        <w:rPr>
          <w:rFonts w:ascii="Times New Roman" w:hAnsi="Times New Roman"/>
          <w:color w:val="000000"/>
          <w:sz w:val="28"/>
          <w:lang w:eastAsia="ru-RU" w:bidi="ru-RU"/>
        </w:rPr>
        <w:t xml:space="preserve"> (many/much, little/a little, few/a few, a lot of);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ые, вопросительные местоимения;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none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nobody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nothing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>, и другие);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количественные и порядковые числительные;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предлоги места, времени, направления, предлоги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, употребляемые с глаголами в страдательном залоге.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6) владеть социокультурными знаниями и умениями: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кие средства с учётом этих различий;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сновные праздники, этикетные особенности общения и другие);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lastRenderedPageBreak/>
        <w:t>проявлять ува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жение к иной культуре, соблюдать нормы вежливости в межкультурном общении.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различные приёмы переработки информации: пр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– языковую и контекстуальную догадку;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владеть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умениями, позволяющими совершенствовать учебную деятельность по овладению иностранным яз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ыком;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использовать иноязычные словари и справочники, в том числе информационно-справочные системы в электронно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й форме;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 w:bidi="ru-RU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  <w:lang w:val="ru-RU" w:eastAsia="ru-RU" w:bidi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FE177F" w:rsidRDefault="0072695C">
      <w:pPr>
        <w:spacing w:after="0" w:line="264" w:lineRule="auto"/>
        <w:ind w:firstLine="600"/>
        <w:jc w:val="both"/>
        <w:rPr>
          <w:lang w:val="ru-RU" w:eastAsia="ru-RU" w:bidi="ru-RU"/>
        </w:rPr>
        <w:sectPr w:rsidR="00FE177F">
          <w:pgSz w:w="11907" w:h="16839"/>
          <w:pgMar w:top="1440" w:right="1440" w:bottom="1440" w:left="1440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eastAsia="ru-RU" w:bidi="ru-RU"/>
        </w:rPr>
        <w:t>соблюдать правила информа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t>ционной безопасности в ситуациях повседневной жизни и при работе в сети Интернет.</w:t>
      </w:r>
      <w:r>
        <w:rPr>
          <w:rFonts w:ascii="Times New Roman" w:hAnsi="Times New Roman"/>
          <w:color w:val="000000"/>
          <w:sz w:val="28"/>
          <w:lang w:val="ru-RU" w:eastAsia="ru-RU" w:bidi="ru-RU"/>
        </w:rPr>
        <w:br w:type="page"/>
      </w:r>
    </w:p>
    <w:p w:rsidR="00FE177F" w:rsidRDefault="0072695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ТЕМАТИЧЕСКОЕ ПЛАНИРОВАНИЕ </w:t>
      </w:r>
    </w:p>
    <w:p w:rsidR="00FE177F" w:rsidRDefault="0072695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10 КЛАСС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"/>
        <w:gridCol w:w="5773"/>
        <w:gridCol w:w="1013"/>
        <w:gridCol w:w="1946"/>
        <w:gridCol w:w="2015"/>
        <w:gridCol w:w="2642"/>
      </w:tblGrid>
      <w:tr w:rsidR="00FE177F">
        <w:trPr>
          <w:trHeight w:val="14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 </w:t>
            </w:r>
          </w:p>
          <w:p w:rsidR="00FE177F" w:rsidRDefault="00FE177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разделов и тем программы </w:t>
            </w:r>
          </w:p>
          <w:p w:rsidR="00FE177F" w:rsidRDefault="00FE177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Электронные (цифровые) образовательные ресурсы </w:t>
            </w:r>
          </w:p>
          <w:p w:rsidR="00FE177F" w:rsidRDefault="00FE177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Всего </w:t>
            </w:r>
          </w:p>
          <w:p w:rsidR="00FE177F" w:rsidRDefault="00FE177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Контрольные работы </w:t>
            </w:r>
          </w:p>
          <w:p w:rsidR="00FE177F" w:rsidRDefault="00FE177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Практические работы </w:t>
            </w:r>
          </w:p>
          <w:p w:rsidR="00FE177F" w:rsidRDefault="00FE177F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8 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13 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7 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Современный мир профессий. Проблемы выбора профессии. Роль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иностранного языка в планах на будущее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9 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16 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Туризм. Виды отдыха. Путешествия по России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зарубежным странам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7 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Технический прогресс: перспективы и последствия. Современные средства связи (мобильные телефоны, смарт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фоны, планшеты, компьютеры)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9 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знаменательные даты, традиции, обычаи); страницы истории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8 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путешественники, спортсмены, актеры и т.д.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  <w:tr w:rsidR="00FE177F">
        <w:trPr>
          <w:trHeight w:val="14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72695C">
            <w:pPr>
              <w:spacing w:after="0" w:line="144" w:lineRule="atLeast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15" w:type="dxa"/>
            </w:tcMar>
            <w:vAlign w:val="center"/>
          </w:tcPr>
          <w:p w:rsidR="00FE177F" w:rsidRDefault="00FE17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ru-RU" w:eastAsia="ru-RU"/>
              </w:rPr>
            </w:pPr>
          </w:p>
        </w:tc>
      </w:tr>
    </w:tbl>
    <w:p w:rsidR="00FE177F" w:rsidRDefault="0072695C">
      <w:pPr>
        <w:spacing w:after="0"/>
        <w:ind w:left="120"/>
      </w:pPr>
      <w:r>
        <w:rPr>
          <w:lang w:val="ru-RU" w:eastAsia="ru-RU" w:bidi="ru-RU"/>
        </w:rPr>
        <w:br w:type="page"/>
      </w: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FE177F">
        <w:trPr>
          <w:trHeight w:val="144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77F" w:rsidRDefault="00FE177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77F" w:rsidRDefault="00FE17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77F" w:rsidRDefault="00FE17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77F" w:rsidRDefault="00FE177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77F" w:rsidRDefault="00FE177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77F" w:rsidRDefault="00FE177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77F" w:rsidRDefault="00FE17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77F" w:rsidRDefault="00FE177F"/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спорта, экстремальный спорт, спортивные соревнования, </w:t>
            </w: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</w:t>
            </w: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</w:t>
            </w: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>
            <w:pPr>
              <w:spacing w:after="0"/>
              <w:ind w:left="135"/>
            </w:pPr>
          </w:p>
        </w:tc>
      </w:tr>
      <w:tr w:rsidR="00FE177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77F" w:rsidRPr="0072695C" w:rsidRDefault="0072695C">
            <w:pPr>
              <w:spacing w:after="0"/>
              <w:ind w:left="135"/>
              <w:rPr>
                <w:lang w:val="ru-RU"/>
              </w:rPr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 w:rsidRPr="007269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E177F" w:rsidRDefault="0072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E177F" w:rsidRDefault="00FE177F"/>
        </w:tc>
      </w:tr>
    </w:tbl>
    <w:p w:rsidR="00FE177F" w:rsidRDefault="00FE177F">
      <w:pPr>
        <w:spacing w:after="0" w:line="264" w:lineRule="auto"/>
        <w:ind w:firstLine="600"/>
        <w:jc w:val="both"/>
        <w:rPr>
          <w:lang w:val="ru-RU" w:eastAsia="ru-RU" w:bidi="ru-RU"/>
        </w:rPr>
      </w:pPr>
    </w:p>
    <w:p w:rsidR="00FE177F" w:rsidRDefault="0072695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  <w:sectPr w:rsidR="00FE177F">
          <w:type w:val="continuous"/>
          <w:pgSz w:w="16839" w:h="11907" w:orient="landscape"/>
          <w:pgMar w:top="1440" w:right="1440" w:bottom="1440" w:left="1440" w:header="720" w:footer="720" w:gutter="0"/>
          <w:cols w:space="720"/>
        </w:sectPr>
      </w:pPr>
      <w:r>
        <w:rPr>
          <w:lang w:val="ru-RU" w:eastAsia="ru-RU" w:bidi="ru-RU"/>
        </w:rPr>
        <w:br w:type="page"/>
      </w:r>
    </w:p>
    <w:p w:rsidR="00FE177F" w:rsidRDefault="0072695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E177F" w:rsidRDefault="0072695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FE177F" w:rsidRDefault="0072695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Английский язык, 10 класс/ Афанасьева О.В., Дули Д., Михеева И.В. и другие, Акционерное общество «Издательство «Просвещение» </w:t>
      </w:r>
    </w:p>
    <w:p w:rsidR="00FE177F" w:rsidRDefault="00FE17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177F" w:rsidRDefault="0072695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Английский язык, 11 кла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сс/ Афанасьева О.В., Дули Д., Михеева И.В. и другие, Акционерное общество «Издательство «Просвещение» </w:t>
      </w:r>
    </w:p>
    <w:p w:rsidR="00FE177F" w:rsidRDefault="00FE17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177F" w:rsidRDefault="0072695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E177F" w:rsidRDefault="0072695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Английский язык. Диагностические материалы. 10-11 классы </w:t>
      </w:r>
      <w:r>
        <w:rPr>
          <w:rFonts w:ascii="Times New Roman" w:hAnsi="Times New Roman" w:cs="Times New Roman"/>
          <w:color w:val="333333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УМК "Английский в фокусе", О. В. Афанасьева, 10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кл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</w:p>
    <w:p w:rsidR="00FE177F" w:rsidRDefault="00FE17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FE177F" w:rsidRDefault="0072695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Английский язык. Книга для учителя. 10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классУМК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"Английский в фокусе", О. В. Афанасьева, 10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кл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</w:p>
    <w:p w:rsidR="00FE177F" w:rsidRDefault="00FE17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177F" w:rsidRDefault="0072695C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Английский язык. Книга для учителя. 11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классУМК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"Английский в фокусе", О. В. Афанасьева, 11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кл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</w:p>
    <w:p w:rsidR="00FE177F" w:rsidRDefault="00FE17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177F" w:rsidRDefault="00FE17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177F" w:rsidRDefault="0072695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FE177F" w:rsidRDefault="0072695C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5" w:history="1">
        <w:r>
          <w:rPr>
            <w:rStyle w:val="aff"/>
            <w:rFonts w:ascii="Times New Roman" w:hAnsi="Times New Roman" w:cs="Times New Roman"/>
            <w:sz w:val="28"/>
            <w:szCs w:val="28"/>
          </w:rPr>
          <w:t>https</w:t>
        </w:r>
        <w:r>
          <w:rPr>
            <w:rStyle w:val="aff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>
          <w:rPr>
            <w:rStyle w:val="aff"/>
            <w:rFonts w:ascii="Times New Roman" w:hAnsi="Times New Roman" w:cs="Times New Roman"/>
            <w:sz w:val="28"/>
            <w:szCs w:val="28"/>
          </w:rPr>
          <w:t>prosv</w:t>
        </w:r>
        <w:proofErr w:type="spellEnd"/>
        <w:r>
          <w:rPr>
            <w:rStyle w:val="aff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ff"/>
            <w:rFonts w:ascii="Times New Roman" w:hAnsi="Times New Roman" w:cs="Times New Roman"/>
            <w:sz w:val="28"/>
            <w:szCs w:val="28"/>
          </w:rPr>
          <w:t>ru</w:t>
        </w:r>
        <w:proofErr w:type="spellEnd"/>
        <w:r>
          <w:rPr>
            <w:rStyle w:val="aff"/>
            <w:rFonts w:ascii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aff"/>
            <w:rFonts w:ascii="Times New Roman" w:hAnsi="Times New Roman" w:cs="Times New Roman"/>
            <w:sz w:val="28"/>
            <w:szCs w:val="28"/>
          </w:rPr>
          <w:t>audio</w:t>
        </w:r>
      </w:hyperlink>
    </w:p>
    <w:p w:rsidR="00FE177F" w:rsidRDefault="0072695C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6" w:history="1">
        <w:r>
          <w:rPr>
            <w:rStyle w:val="aff"/>
            <w:rFonts w:ascii="Times New Roman" w:hAnsi="Times New Roman" w:cs="Times New Roman"/>
            <w:sz w:val="28"/>
            <w:szCs w:val="28"/>
            <w:lang w:val="ru-RU"/>
          </w:rPr>
          <w:t>https://lesson.edu.ru/09/05</w:t>
        </w:r>
      </w:hyperlink>
    </w:p>
    <w:p w:rsidR="00FE177F" w:rsidRDefault="0072695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177F" w:rsidRDefault="00FE177F">
      <w:pPr>
        <w:spacing w:after="0" w:line="264" w:lineRule="auto"/>
        <w:ind w:firstLine="600"/>
        <w:jc w:val="both"/>
        <w:rPr>
          <w:lang w:val="ru-RU" w:eastAsia="ru-RU" w:bidi="ru-RU"/>
        </w:rPr>
      </w:pPr>
      <w:bookmarkStart w:id="5" w:name="block-6509248"/>
      <w:bookmarkEnd w:id="5"/>
    </w:p>
    <w:sectPr w:rsidR="00FE177F">
      <w:type w:val="continuous"/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90E4E"/>
    <w:multiLevelType w:val="multilevel"/>
    <w:tmpl w:val="D7C42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400560"/>
    <w:multiLevelType w:val="multilevel"/>
    <w:tmpl w:val="AF5846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85C7F"/>
    <w:multiLevelType w:val="multilevel"/>
    <w:tmpl w:val="74704E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6656BB"/>
    <w:multiLevelType w:val="multilevel"/>
    <w:tmpl w:val="3586E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EF0AA1"/>
    <w:multiLevelType w:val="multilevel"/>
    <w:tmpl w:val="F6B4F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4C554C"/>
    <w:multiLevelType w:val="multilevel"/>
    <w:tmpl w:val="06C63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AA43AE"/>
    <w:multiLevelType w:val="multilevel"/>
    <w:tmpl w:val="462096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7F"/>
    <w:rsid w:val="0072695C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DB849-BBB7-4E28-9569-EB8F88C8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2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sson.edu.ru/09/05" TargetMode="External"/><Relationship Id="rId5" Type="http://schemas.openxmlformats.org/officeDocument/2006/relationships/hyperlink" Target="https://prosv.ru/aud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13566</Words>
  <Characters>77328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Нургалеева</dc:creator>
  <cp:lastModifiedBy>3-1-14</cp:lastModifiedBy>
  <cp:revision>2</cp:revision>
  <dcterms:created xsi:type="dcterms:W3CDTF">2023-09-09T01:54:00Z</dcterms:created>
  <dcterms:modified xsi:type="dcterms:W3CDTF">2023-09-09T01:54:00Z</dcterms:modified>
</cp:coreProperties>
</file>