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893" w:rsidRPr="00572893" w:rsidRDefault="00572893" w:rsidP="00EC0C8D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Развивающая предметно-пространственная среда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572893" w:rsidRPr="00EC0C8D" w:rsidRDefault="00572893" w:rsidP="00EC0C8D">
      <w:pPr>
        <w:shd w:val="clear" w:color="auto" w:fill="FFFFFF"/>
        <w:spacing w:line="210" w:lineRule="atLeast"/>
        <w:ind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C0C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Развивающая предметно-пространственная среда должна быть:</w:t>
      </w:r>
    </w:p>
    <w:p w:rsidR="00EC0C8D" w:rsidRPr="00EC0C8D" w:rsidRDefault="00EC0C8D" w:rsidP="00EC0C8D">
      <w:pPr>
        <w:ind w:left="36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содержательно-насыщенной</w:t>
      </w:r>
    </w:p>
    <w:p w:rsidR="00EC0C8D" w:rsidRPr="00EC0C8D" w:rsidRDefault="00572893" w:rsidP="00EC0C8D">
      <w:pPr>
        <w:ind w:left="36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трансформируемой,</w:t>
      </w:r>
    </w:p>
    <w:p w:rsidR="00EC0C8D" w:rsidRDefault="00572893" w:rsidP="00EC0C8D">
      <w:pPr>
        <w:ind w:left="36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полифункциональной,</w:t>
      </w:r>
    </w:p>
    <w:p w:rsidR="00EC0C8D" w:rsidRDefault="00572893" w:rsidP="00EC0C8D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вариативной,</w:t>
      </w:r>
    </w:p>
    <w:p w:rsidR="00EC0C8D" w:rsidRDefault="00572893" w:rsidP="00EC0C8D">
      <w:pPr>
        <w:ind w:left="36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</w:t>
      </w:r>
      <w:r w:rsidR="00EC0C8D"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оступной</w:t>
      </w:r>
    </w:p>
    <w:p w:rsidR="00EC0C8D" w:rsidRDefault="00572893" w:rsidP="00EC0C8D">
      <w:pPr>
        <w:ind w:left="36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безопасной.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1. Насыщенность</w:t>
      </w: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среды должна соответствовать возрастным возможностям детей и содержанию Программы.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игровую, познавательную, исследовательскую и творческую активность</w:t>
      </w: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воспитанников, экспериментирование с доступными детям материалами (в том числе с песком и водой);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двигательную активность, в том числе развитие крупной и мелкой моторики, участие в подвижных играх и соревнованиях;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эмоциональное благополучие детей во взаимодействии с предметно-пространственным окружением;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возможность самовыражения детей.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2. </w:t>
      </w:r>
      <w:proofErr w:type="spellStart"/>
      <w:r w:rsidRPr="00EC0C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Трансформируемость</w:t>
      </w:r>
      <w:proofErr w:type="spellEnd"/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3. </w:t>
      </w:r>
      <w:proofErr w:type="spellStart"/>
      <w:r w:rsidRPr="00EC0C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Полифункциональность</w:t>
      </w:r>
      <w:proofErr w:type="spellEnd"/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материалов предполагает:</w:t>
      </w:r>
    </w:p>
    <w:p w:rsidR="007251C3" w:rsidRDefault="00572893" w:rsidP="007251C3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возможность разнообразного использования различных</w:t>
      </w:r>
      <w:r w:rsid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составляющих предметной среды, например, детской мебели, матов,</w:t>
      </w:r>
      <w:r w:rsidR="007251C3" w:rsidRPr="007251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251C3"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мягких модулей, ширм и т.д.;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4. Вариативность</w:t>
      </w: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среды предполагает: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0C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5. Доступность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среды предполагает: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572893" w:rsidRPr="00572893" w:rsidRDefault="00572893" w:rsidP="00EC0C8D">
      <w:pPr>
        <w:ind w:firstLine="0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исправность и сохранность материалов и оборудования.</w:t>
      </w:r>
      <w:r w:rsidRPr="0057289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6. Безопасность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Созданная эстетическая среда вызывает у детей чувство радости, эмоционально-положительное отношение к детскому саду, желание посещать его, обогащает новыми впечатлениями и знаниями, побуждает к активной творческой деятельности, способствует интеллектуальному развитию детей дошкольного возраста.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Роль среды в развитии детей прослеживается на примере ее основных функций: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организующей,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воспитательной,</w:t>
      </w:r>
    </w:p>
    <w:p w:rsidR="00EC0C8D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развивающей.</w:t>
      </w:r>
    </w:p>
    <w:p w:rsidR="007251C3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35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 организующей функции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предложить ребенку всевозможный материал для его активного участия в разных видах деятельности. В определенном смысле содержание и вид развивающей среды служат толчком для выбора дошкольником того вида самостоятельной деятельности, который будет отвечать его предпочтениям, потребностям или формировать интересы.</w:t>
      </w:r>
    </w:p>
    <w:p w:rsidR="007251C3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формировании предметно-развивающей среды необходимо:</w:t>
      </w:r>
    </w:p>
    <w:p w:rsidR="007251C3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избавляться от загромождения пространства </w:t>
      </w:r>
      <w:proofErr w:type="spellStart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малофункциональными</w:t>
      </w:r>
      <w:proofErr w:type="spell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несочетаемыми друг с другом предметами;</w:t>
      </w:r>
    </w:p>
    <w:p w:rsidR="007251C3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создать для ребенка три предметных пространства, отвечающих масштабам действий его рук (масштаб "глаз – рука"), роста и предметного мира взрослых;</w:t>
      </w:r>
    </w:p>
    <w:p w:rsidR="007251C3" w:rsidRDefault="00572893" w:rsidP="007251C3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исходить из эргономических требований к жизнедеятельности: антропометрических, физиологических и психологических особенностей обитателя этой среды.</w:t>
      </w:r>
    </w:p>
    <w:p w:rsidR="007251C3" w:rsidRDefault="00572893" w:rsidP="007251C3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35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 соответствии с воспитательной функцией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наполнение и построение развивающей среды должны быть ориентированы на создание ситуаций, когда дети стоят перед нравственным выбором: уступить или взять себе, поделиться или действовать самому, предложить помощь или пройти мимо проблем сверстника. Среда является центром, где зарождается основа для сотрудничества, положительных взаимоотношений, организованного поведения, бережного отношения.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35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Развивающая функция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предполагает, что содержание среды каждой деятельности должно соответствовать "зоне актуального развития" самого слабого и находиться в "зоне ближайшего развития" самого сильного в группе ребенка.</w:t>
      </w:r>
    </w:p>
    <w:p w:rsidR="00572893" w:rsidRPr="007251C3" w:rsidRDefault="00572893" w:rsidP="00EC0C8D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621B" w:rsidRDefault="0026621B">
      <w:pPr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  <w:br w:type="page"/>
      </w:r>
    </w:p>
    <w:p w:rsidR="00572893" w:rsidRPr="007251C3" w:rsidRDefault="00572893" w:rsidP="007251C3">
      <w:pPr>
        <w:shd w:val="clear" w:color="auto" w:fill="FFFFFF"/>
        <w:spacing w:line="210" w:lineRule="atLeast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251C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Требования ФГОС к развивающей предметно - развивающей среде</w:t>
      </w:r>
    </w:p>
    <w:p w:rsidR="0026621B" w:rsidRDefault="0026621B" w:rsidP="0026621B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251C3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развивающей среды </w:t>
      </w:r>
      <w:proofErr w:type="gramStart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</w:t>
      </w:r>
      <w:proofErr w:type="gram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  <w:r w:rsidR="002662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 обогатить среду элементами, стимулирующими познавательную, эмоциональную, двигательную деятельность детей.</w:t>
      </w:r>
      <w:r w:rsidR="002662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Предметно-развивающая среда организуется так, чтобы каждый ребенок имел свободный доступ к играм, игрушкам, материалам, пособиям, обеспечивающим все основные виды деятельности, а также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интересам. Обязательным в оборудовании являются материалы, активизирующие познавательную деятельность: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развивающие игры, технические устройства и игрушки, модели;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предметы для опытно-поисковой работы - магниты, увеличительные стекла,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пружинки, весы, мензурки и прочее;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большой выбор природных материалов для изучения, экспериментирования, составления коллекций.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Активный сектор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(занимает самую большую площадь в группе), включает в себя: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игры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двигательной деятельности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конструирования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музыкально театрализованной деятельности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Спокойный сектор: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книги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отдыха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природы</w:t>
      </w:r>
    </w:p>
    <w:p w:rsidR="0026621B" w:rsidRDefault="0026621B" w:rsidP="0026621B">
      <w:pPr>
        <w:ind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Рабочий сектор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(занимает 25% всей группы), и включает в себя: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познавательной и исследовательской деятельности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продуктивной и творческой деятельности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правильной речи и моторики.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части группового пространства имеют условные границы в зависимости от конкретных задач момента, при необходимости можно вместить всех желающих, так как дошкольники «заражаются» текущими интересами сверстников и присоединяются к ним.</w:t>
      </w:r>
    </w:p>
    <w:p w:rsidR="00EC0C8D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35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Необходимы материалы, учитывающие гендерные различия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интересы мальчиков и девочек, как в труде, так и в игре.</w:t>
      </w:r>
    </w:p>
    <w:p w:rsidR="00EC0C8D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Мальчикам нужны инструменты для работы с деревом, девочкам для работы с рукоделием. Для развития творческого замысла в игре девочкам потребуются предметы женской одежды, украшения, кружевные накидки, банты, сумочки, зонтики и т. п.; мальчикам - детали военной формы, предметы обмундирования и вооружения рыцарей, русских богатырей, разнообразные технические игрушки.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435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Важно иметь большое количество «подручных» материалов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- веревок, коробочек, проволочек, колес, ленточек, которые творчески используются для </w:t>
      </w:r>
      <w:proofErr w:type="gramEnd"/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решения различных игровых проблем.</w:t>
      </w:r>
    </w:p>
    <w:p w:rsidR="0026621B" w:rsidRDefault="00572893" w:rsidP="007251C3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группах старших дошкольников необходимы так же различные материалы, способствующие овладению чтением, математикой. Это: печатные буквы, слова, таблицы, книги с крупным шрифтом, пособие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принадлежности, фотографии школьников-старших братьев или сестер, атрибуты для игр в школу.</w:t>
      </w:r>
    </w:p>
    <w:p w:rsidR="0026621B" w:rsidRDefault="00572893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Необходимыми в оборудовании старших дошкольников являются 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  <w:r w:rsidRPr="00572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Насыщенная предметно-развивающая и образовательная среда становится основой для организации увлекательной, содержательной жизни и разностороннего развития каждого ребенка. Развивающая предметная среда является основным средством формирования личности ребенка и является источником его знаний и социального опыта.</w:t>
      </w:r>
    </w:p>
    <w:p w:rsidR="00F22629" w:rsidRDefault="00572893" w:rsidP="007251C3">
      <w:pPr>
        <w:ind w:firstLine="0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Театрализованный центр</w:t>
      </w:r>
      <w:r w:rsidR="001747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– важный объект развивающей среды, с которого можно начать оснащение группы, поскольку именно театрализованная деятельность помогает сплотить группу, объединить детей интересной идеей, новой для них деятельностью. В театре дошкольники раскрываются, демонстрируя неожиданные грани своего характера. </w:t>
      </w:r>
      <w:proofErr w:type="gramStart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Робкие</w:t>
      </w:r>
      <w:proofErr w:type="gram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застенчивые становятся уверенными и активными. Тот, кто без желания шел в детский сад, теперь с удовольствием спешит в группу. В театральном уголке размещаются ширма, маски сказочных персонажей, различные виды театра - кукольный, пальчиковый, настольный, теневой, </w:t>
      </w:r>
      <w:proofErr w:type="spellStart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</w:t>
      </w:r>
      <w:proofErr w:type="spell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-ба-</w:t>
      </w:r>
      <w:proofErr w:type="spellStart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</w:t>
      </w:r>
      <w:proofErr w:type="spell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Педагог вместе с воспитанниками готовит костюмы, атрибуты и декорации к маленьким представлениям. Дети – большие артисты, поэтому с радостью участвуют в постановках и с удовольствием выступают в роли зрителей</w:t>
      </w:r>
      <w:r w:rsidR="00F226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bookmarkStart w:id="0" w:name="_GoBack"/>
      <w:bookmarkEnd w:id="0"/>
    </w:p>
    <w:p w:rsidR="00F22629" w:rsidRDefault="00F22629" w:rsidP="007251C3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747C9" w:rsidRDefault="00F22629" w:rsidP="007251C3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A47DC2" wp14:editId="5D795BD5">
            <wp:extent cx="3177833" cy="23832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5_151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163" cy="238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2262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207699" wp14:editId="5F727A1C">
            <wp:extent cx="3183467" cy="2387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5_1512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765" cy="238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626" w:rsidRDefault="00684626" w:rsidP="0024350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747C9" w:rsidRDefault="00572893" w:rsidP="0024350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16B29" w:rsidRDefault="00F16B2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26621B" w:rsidRDefault="001747C9" w:rsidP="0026621B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747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Ц</w:t>
      </w:r>
      <w:r w:rsidRPr="005728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ентр сюжетно-ролевых игр, игр-драматизаций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</w:t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трибуты к играм подбираются так, чтобы создать условия для реализации интересов детей в разных видах игр. Эстетичность и изысканность оформления, современность материалов вызывают у дошкольников желание играть. Подобранный игровой материал позволяет комбинировать различные сюжеты, создавать новые игровые образы. Здесь же уместны игры-драматизации по знакомым сказкам, тем более что для них созданы необходимые условия.</w:t>
      </w:r>
    </w:p>
    <w:p w:rsidR="0026621B" w:rsidRDefault="00EC0C8D" w:rsidP="00F56BA6">
      <w:pPr>
        <w:ind w:firstLine="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432D087" wp14:editId="0C76C747">
            <wp:simplePos x="0" y="0"/>
            <wp:positionH relativeFrom="column">
              <wp:posOffset>3870325</wp:posOffset>
            </wp:positionH>
            <wp:positionV relativeFrom="paragraph">
              <wp:posOffset>97790</wp:posOffset>
            </wp:positionV>
            <wp:extent cx="2686685" cy="2015490"/>
            <wp:effectExtent l="190500" t="266700" r="170815" b="25146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6_09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4042">
                      <a:off x="0" y="0"/>
                      <a:ext cx="268668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45B48EE" wp14:editId="2D0998AC">
            <wp:simplePos x="0" y="0"/>
            <wp:positionH relativeFrom="column">
              <wp:posOffset>-31750</wp:posOffset>
            </wp:positionH>
            <wp:positionV relativeFrom="paragraph">
              <wp:posOffset>149860</wp:posOffset>
            </wp:positionV>
            <wp:extent cx="2691765" cy="2019300"/>
            <wp:effectExtent l="228600" t="323850" r="203835" b="30480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9_1106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7280">
                      <a:off x="0" y="0"/>
                      <a:ext cx="26917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B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</w:p>
    <w:p w:rsidR="0026621B" w:rsidRDefault="0026621B" w:rsidP="00F16B29">
      <w:pPr>
        <w:ind w:firstLine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6621B" w:rsidRDefault="0026621B" w:rsidP="00F56BA6">
      <w:pPr>
        <w:ind w:firstLine="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771F29" w:rsidRDefault="00771F29" w:rsidP="00F16B29">
      <w:pPr>
        <w:ind w:firstLine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60144" w:rsidRPr="00572893" w:rsidRDefault="00060144" w:rsidP="00060144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503" w:rsidRDefault="00243503" w:rsidP="00572893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7C9" w:rsidRDefault="00572893" w:rsidP="00572893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036E9" w:rsidRPr="008036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71F29" w:rsidRDefault="00EC0C8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C732899" wp14:editId="58E95171">
            <wp:simplePos x="0" y="0"/>
            <wp:positionH relativeFrom="column">
              <wp:posOffset>1866265</wp:posOffset>
            </wp:positionH>
            <wp:positionV relativeFrom="paragraph">
              <wp:posOffset>669925</wp:posOffset>
            </wp:positionV>
            <wp:extent cx="2742565" cy="2057400"/>
            <wp:effectExtent l="0" t="342900" r="0" b="3238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1_0843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25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2F6DAA4" wp14:editId="332EA257">
            <wp:simplePos x="0" y="0"/>
            <wp:positionH relativeFrom="column">
              <wp:posOffset>1515745</wp:posOffset>
            </wp:positionH>
            <wp:positionV relativeFrom="paragraph">
              <wp:posOffset>4099560</wp:posOffset>
            </wp:positionV>
            <wp:extent cx="3606800" cy="27051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1_0924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16B880" wp14:editId="45B0D89F">
            <wp:simplePos x="0" y="0"/>
            <wp:positionH relativeFrom="column">
              <wp:posOffset>4265295</wp:posOffset>
            </wp:positionH>
            <wp:positionV relativeFrom="paragraph">
              <wp:posOffset>1507490</wp:posOffset>
            </wp:positionV>
            <wp:extent cx="2893695" cy="2170430"/>
            <wp:effectExtent l="0" t="476250" r="0" b="4394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9_1103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23869">
                      <a:off x="0" y="0"/>
                      <a:ext cx="289369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39D04F8" wp14:editId="79D4723C">
            <wp:simplePos x="0" y="0"/>
            <wp:positionH relativeFrom="column">
              <wp:posOffset>-544195</wp:posOffset>
            </wp:positionH>
            <wp:positionV relativeFrom="paragraph">
              <wp:posOffset>1637030</wp:posOffset>
            </wp:positionV>
            <wp:extent cx="2807970" cy="2105660"/>
            <wp:effectExtent l="0" t="476250" r="0" b="4470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1_0844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07414">
                      <a:off x="0" y="0"/>
                      <a:ext cx="28079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EC0C8D" w:rsidRDefault="00EC0C8D" w:rsidP="00F56BA6">
      <w:pPr>
        <w:ind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6BA6" w:rsidRDefault="00572893" w:rsidP="00F56BA6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природы или природный уголок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служит не только украшением группы, но и местом для саморазвития дошкольников. У детей формируются предпосылки экологического сознания, развивается экологическая культура, познавательный интерес к экологии, проблемам природы, желание и стремление разрешить некоторые из экологических проблем, доступными ребенку – дошкольнику средствами.</w:t>
      </w:r>
    </w:p>
    <w:p w:rsidR="00F56BA6" w:rsidRDefault="00572893" w:rsidP="00F56BA6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Воспитателю необходимо подобрать и разместить в нем растения, требующие разных способов ухода, приготовить необходимое оборудование для трудовой деятельности в уголке природы: передники, лейки, палочки для рыхления, пульверизаторы.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природном уголке будут уместны детские поделки из природного материала, экспонаты природы, икебаны, гармонично расставленные на полках. Предусмотренные здесь же подставки на роликах для кашпо с цветами позволят даже детям легко перемещать растения по группе и ухаживать за ними.</w:t>
      </w:r>
    </w:p>
    <w:p w:rsidR="00F56BA6" w:rsidRDefault="00572893" w:rsidP="00F56BA6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подгруппой дошкольников воспитатель может проводить в природном уголке наблюдения, простые опыты и занятия природоведческого характера.</w:t>
      </w:r>
    </w:p>
    <w:p w:rsidR="00243503" w:rsidRDefault="0032580E" w:rsidP="00F56BA6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A9AE05" wp14:editId="0A85F0ED">
            <wp:extent cx="3688080" cy="25516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1_09174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1" r="12500"/>
                    <a:stretch/>
                  </pic:blipFill>
                  <pic:spPr bwMode="auto">
                    <a:xfrm>
                      <a:off x="0" y="0"/>
                      <a:ext cx="3685068" cy="254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26" w:rsidRDefault="00684626" w:rsidP="00572893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626" w:rsidRDefault="0032580E" w:rsidP="0032580E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3941AA" wp14:editId="3498F2C5">
            <wp:extent cx="3571688" cy="3503419"/>
            <wp:effectExtent l="0" t="38100" r="0" b="209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1_09164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3"/>
                    <a:stretch/>
                  </pic:blipFill>
                  <pic:spPr bwMode="auto">
                    <a:xfrm rot="5400000">
                      <a:off x="0" y="0"/>
                      <a:ext cx="3592564" cy="352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1C3" w:rsidRDefault="007251C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572893" w:rsidRPr="00684626" w:rsidRDefault="00572893" w:rsidP="00F56BA6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Центр </w:t>
      </w:r>
      <w:r w:rsidR="00684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математического развития </w:t>
      </w:r>
      <w:r w:rsidR="00684626" w:rsidRPr="006846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имеет важные развивающие функции</w:t>
      </w:r>
      <w:r w:rsidR="00684626" w:rsidRPr="00684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Задачами </w:t>
      </w:r>
      <w:r w:rsidR="00684626" w:rsidRPr="006846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центра математики является</w:t>
      </w:r>
      <w:r w:rsidR="00684626" w:rsidRPr="00684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целенаправленное формирование у детей интереса к элементарной </w:t>
      </w:r>
      <w:r w:rsidR="00684626" w:rsidRPr="006846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математической деятельности</w:t>
      </w:r>
      <w:r w:rsidR="00684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Воспитание</w:t>
      </w:r>
      <w:r w:rsidR="00684626" w:rsidRPr="00684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детей потребности занимать своё свободное время не только интересными, но и требующими умственного напряжения, интеллектуального усилия играми.</w:t>
      </w:r>
    </w:p>
    <w:p w:rsidR="008036E9" w:rsidRPr="00572893" w:rsidRDefault="008036E9" w:rsidP="00572893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136" w:rsidRDefault="00F16B29" w:rsidP="000C2136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7AE45D" wp14:editId="039778FD">
            <wp:extent cx="4834466" cy="36260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1_0850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019" cy="36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36" w:rsidRDefault="000C2136" w:rsidP="000C2136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B29" w:rsidRDefault="000C2136" w:rsidP="000C2136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A617FE1" wp14:editId="6973BD44">
            <wp:extent cx="4531596" cy="3185369"/>
            <wp:effectExtent l="0" t="666750" r="0" b="6629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6_11222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6" t="9347" r="-1" b="21339"/>
                    <a:stretch/>
                  </pic:blipFill>
                  <pic:spPr bwMode="auto">
                    <a:xfrm rot="5400000">
                      <a:off x="0" y="0"/>
                      <a:ext cx="4581906" cy="322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72893" w:rsidRPr="00572893" w:rsidRDefault="005E2005" w:rsidP="00F56BA6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  <w:r w:rsidR="00572893"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Центр продуктивной и творческой деятельности</w:t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или центр художественного творчества.</w:t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выполняет задачу формирования интереса детей к эстетической стороне окружающей действительности, удовлетворения потребностей детей в самовыражении. Здесь воспитанники в свободное время рисуют, лепят, выполняют аппликационные работы. В распоряжении детей представлен разнообразный изобразительный материал: мелки, акварель, тушь, гуашь и сангина, бумага разной фактуры, размера и цвета, картон, дидактические игры. Здесь же есть место для небольшой выставки с образцами народного художественного промысла (полочка красоты). В центре должны присутствовать альбомы с образцами народно-прикладного искусства, иллюстрации известных художников. Детские работы выставляются на всеобщее обозрение на специальном стенде, к которому имеется свободный доступ.</w:t>
      </w:r>
    </w:p>
    <w:p w:rsidR="00572893" w:rsidRPr="00572893" w:rsidRDefault="0032580E" w:rsidP="00F56BA6">
      <w:pPr>
        <w:shd w:val="clear" w:color="auto" w:fill="FFFFFF"/>
        <w:ind w:left="-142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6889" cy="2566476"/>
            <wp:effectExtent l="0" t="133350" r="0" b="1200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9_11042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8"/>
                    <a:stretch/>
                  </pic:blipFill>
                  <pic:spPr bwMode="auto">
                    <a:xfrm rot="5400000">
                      <a:off x="0" y="0"/>
                      <a:ext cx="2866355" cy="258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46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56660" cy="28174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4_1349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912" cy="28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626" w:rsidRDefault="00684626" w:rsidP="00572893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36E9" w:rsidRPr="005E2005" w:rsidRDefault="00D442B4" w:rsidP="00572893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Центр </w:t>
      </w:r>
      <w:r w:rsidR="005E43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речевого развития</w:t>
      </w:r>
      <w:r w:rsidR="00684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="00684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r w:rsidR="00684626" w:rsidRPr="00684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лавная цель создания таких островков обучения в государственных дошкольных учреждениях — максимально полноценно развить речевые способности воспитанников, обогатить словарный запас каждого.</w:t>
      </w:r>
      <w:r w:rsidR="005E200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3CFB454" wp14:editId="6245E297">
            <wp:extent cx="3550685" cy="29108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1_09292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17"/>
                    <a:stretch/>
                  </pic:blipFill>
                  <pic:spPr bwMode="auto">
                    <a:xfrm>
                      <a:off x="0" y="0"/>
                      <a:ext cx="3552877" cy="291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BA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  <w:r w:rsidR="005E200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E12A029" wp14:editId="1B970E8D">
            <wp:extent cx="3080836" cy="2983578"/>
            <wp:effectExtent l="0" t="57150" r="0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1_09295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15"/>
                    <a:stretch/>
                  </pic:blipFill>
                  <pic:spPr bwMode="auto">
                    <a:xfrm rot="5400000">
                      <a:off x="0" y="0"/>
                      <a:ext cx="3089503" cy="299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37E" w:rsidRDefault="005E437E" w:rsidP="00572893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6BA6" w:rsidRDefault="00F56BA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684626" w:rsidRPr="00684626" w:rsidRDefault="005E437E" w:rsidP="00F56BA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572893">
        <w:rPr>
          <w:b/>
          <w:bCs/>
          <w:color w:val="000000"/>
          <w:sz w:val="28"/>
          <w:szCs w:val="28"/>
        </w:rPr>
        <w:lastRenderedPageBreak/>
        <w:t xml:space="preserve">Центр </w:t>
      </w:r>
      <w:r>
        <w:rPr>
          <w:b/>
          <w:bCs/>
          <w:color w:val="000000"/>
          <w:sz w:val="28"/>
          <w:szCs w:val="28"/>
        </w:rPr>
        <w:t>дидактических игр</w:t>
      </w:r>
      <w:r w:rsidR="00684626">
        <w:rPr>
          <w:b/>
          <w:bCs/>
          <w:color w:val="000000"/>
          <w:sz w:val="28"/>
          <w:szCs w:val="28"/>
        </w:rPr>
        <w:t xml:space="preserve"> - </w:t>
      </w:r>
      <w:r w:rsidR="00684626">
        <w:rPr>
          <w:sz w:val="28"/>
          <w:szCs w:val="28"/>
        </w:rPr>
        <w:t>д</w:t>
      </w:r>
      <w:r w:rsidR="00684626" w:rsidRPr="00684626">
        <w:rPr>
          <w:sz w:val="28"/>
          <w:szCs w:val="28"/>
        </w:rPr>
        <w:t>етские дидактические игры главное средство разностороннего воспитания ребёнка, игра помогает воспитать основные качества личности в целом.</w:t>
      </w:r>
      <w:r w:rsidR="00684626">
        <w:rPr>
          <w:sz w:val="28"/>
          <w:szCs w:val="28"/>
        </w:rPr>
        <w:t xml:space="preserve"> </w:t>
      </w:r>
      <w:r w:rsidR="00684626" w:rsidRPr="00684626">
        <w:rPr>
          <w:sz w:val="28"/>
          <w:szCs w:val="28"/>
          <w:shd w:val="clear" w:color="auto" w:fill="FFFFFF"/>
        </w:rPr>
        <w:t>Дидактическая игра выступает и как средство всестороннего воспитания личности ребёнка.</w:t>
      </w:r>
    </w:p>
    <w:p w:rsidR="005E437E" w:rsidRDefault="005E437E" w:rsidP="00572893">
      <w:pPr>
        <w:ind w:firstLine="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E2005" w:rsidRDefault="005E2005" w:rsidP="000C2136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7B2B18" wp14:editId="1C31336E">
            <wp:extent cx="3749040" cy="30403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9_11032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8" t="6929" r="7335" b="924"/>
                    <a:stretch/>
                  </pic:blipFill>
                  <pic:spPr bwMode="auto">
                    <a:xfrm>
                      <a:off x="0" y="0"/>
                      <a:ext cx="3758530" cy="3048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56BA6" w:rsidRDefault="00572893" w:rsidP="00F56BA6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конструирования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способствует развитию детского творчества,</w:t>
      </w:r>
      <w:r w:rsidR="00F56B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72893" w:rsidRPr="00F56BA6" w:rsidRDefault="00572893" w:rsidP="00F56BA6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конструкторских способностей. Центр может быть достаточно мобилен. Практичность его состоит в том, что любой конструктор легко перемещаются в любое место. Содержимое строительного уголка (конструкторы разного вида, кубики, крупный и мелкий деревянный строительный материал, схемы и чертежи построек) позволяет организовать конструктивную деятельность с большой группой воспитанников, подгруппой и индивидуально, развернуть строительство на ковре либо на столе. Дети, особенно мальчики, всегда с удовольствием занимаются постройками, обыгрывая их, комбинируя с другими видами деятельности.</w:t>
      </w:r>
    </w:p>
    <w:p w:rsidR="000C2136" w:rsidRDefault="005E2005" w:rsidP="000C2136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A9CC34" wp14:editId="640BB9C2">
            <wp:extent cx="3335075" cy="2501228"/>
            <wp:effectExtent l="0" t="419100" r="0" b="3949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6_1147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0522" cy="252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E243A2" wp14:editId="734976DD">
            <wp:extent cx="3329990" cy="2497414"/>
            <wp:effectExtent l="0" t="419100" r="0" b="3987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1_09203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6986" cy="250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36" w:rsidRDefault="000C213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572893" w:rsidRPr="000C2136" w:rsidRDefault="00572893" w:rsidP="000C2136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Центр двигательной активности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яркий, веселый, с нестандартным дизайнерским решением, нетрафаретным оборудованием лаконично и гармонично вписывается в пространство групповой комнаты. Он пользуется популярностью у детей, поскольку реализует их потребность в самостоятельной двигательной активности, совместных движениях со сверстниками, свободного использования спортивного инвентаря и физкультурного оборудования. Здесь дошкольники могут заниматься и закреплять разные виды движений. Увеличение двигательной активности оказывает благоприятное влияние на физическое и умственное развитие, состояние здоровья детей.</w:t>
      </w:r>
    </w:p>
    <w:p w:rsidR="00572893" w:rsidRPr="00572893" w:rsidRDefault="00572893" w:rsidP="00572893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136" w:rsidRDefault="00060144" w:rsidP="000C2136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77360" cy="2851574"/>
            <wp:effectExtent l="19050" t="0" r="8890" b="0"/>
            <wp:docPr id="8" name="Рисунок 8" descr="C:\Users\Олеся\Desktop\Фото для ат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esktop\Фото для ат\IMG_36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85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72893" w:rsidRDefault="00572893" w:rsidP="00572893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безопасности дорожного движения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интересен в первую очередь мальчикам. Он оснащен необходимыми атрибутами к сюжетно-ролевым играм, занятиям для закрепления знаний правил дорожного движения. Это всевозможные игрушки – транспортные средства, светофор, фуражка милиционера, жезл регулировщика, макет улицы, дорожные знаки. Хорошим дидактическим пособием служит напольный коврик с разметкой улиц и дорог.</w:t>
      </w:r>
    </w:p>
    <w:p w:rsidR="000C2136" w:rsidRPr="00684626" w:rsidRDefault="000C2136" w:rsidP="000C2136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48400" cy="351476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1011-1135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582" cy="35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626" w:rsidRDefault="00684626" w:rsidP="005728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C2136" w:rsidRDefault="00572893" w:rsidP="000C2136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Таким образом,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разнообразие и богатство сенсорных впечатлений, возможность свободного подхода к каждому центру в группе способствуют эмоциональному и интеллектуальному развитию воспитанников.</w:t>
      </w:r>
    </w:p>
    <w:p w:rsidR="00E86B7E" w:rsidRPr="00572893" w:rsidRDefault="00572893" w:rsidP="000C2136">
      <w:pP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Развивающая среда не может быть построена окончательно. При организации предметно-пространственной среды в д</w:t>
      </w:r>
      <w:r w:rsidR="000C21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етском саду необходима сложная, 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многоплановая и высокотворческая деятельность всех участников образовательного процесса. Дальнейшая работа предполагает осуществление поиска инновационных подходов к организации предметно-развивающей среды в ДОУ, а так же развитие интереса родителей к указанной проблеме и мотивирование стремления к взаимодействию.</w:t>
      </w:r>
    </w:p>
    <w:p w:rsidR="00572893" w:rsidRPr="00572893" w:rsidRDefault="00572893" w:rsidP="00572893">
      <w:pPr>
        <w:rPr>
          <w:rFonts w:ascii="Times New Roman" w:hAnsi="Times New Roman" w:cs="Times New Roman"/>
          <w:sz w:val="28"/>
          <w:szCs w:val="28"/>
        </w:rPr>
      </w:pPr>
    </w:p>
    <w:sectPr w:rsidR="00572893" w:rsidRPr="00572893" w:rsidSect="00F56BA6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52E87"/>
    <w:multiLevelType w:val="hybridMultilevel"/>
    <w:tmpl w:val="AC5E1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72893"/>
    <w:rsid w:val="00022FAE"/>
    <w:rsid w:val="00060144"/>
    <w:rsid w:val="000C2136"/>
    <w:rsid w:val="001747C9"/>
    <w:rsid w:val="001A6616"/>
    <w:rsid w:val="001B0CF1"/>
    <w:rsid w:val="00243503"/>
    <w:rsid w:val="0026621B"/>
    <w:rsid w:val="00291DEF"/>
    <w:rsid w:val="00311B24"/>
    <w:rsid w:val="0032580E"/>
    <w:rsid w:val="0056002E"/>
    <w:rsid w:val="00572893"/>
    <w:rsid w:val="005E2005"/>
    <w:rsid w:val="005E437E"/>
    <w:rsid w:val="00652DAE"/>
    <w:rsid w:val="00684626"/>
    <w:rsid w:val="007251C3"/>
    <w:rsid w:val="00771F29"/>
    <w:rsid w:val="008036E9"/>
    <w:rsid w:val="0084683E"/>
    <w:rsid w:val="00914647"/>
    <w:rsid w:val="00D442B4"/>
    <w:rsid w:val="00E86B7E"/>
    <w:rsid w:val="00EC0C8D"/>
    <w:rsid w:val="00F16B29"/>
    <w:rsid w:val="00F22629"/>
    <w:rsid w:val="00F5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289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728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893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684626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84626"/>
  </w:style>
  <w:style w:type="paragraph" w:customStyle="1" w:styleId="c9">
    <w:name w:val="c9"/>
    <w:basedOn w:val="a"/>
    <w:rsid w:val="00684626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84626"/>
  </w:style>
  <w:style w:type="paragraph" w:styleId="a6">
    <w:name w:val="List Paragraph"/>
    <w:basedOn w:val="a"/>
    <w:uiPriority w:val="34"/>
    <w:qFormat/>
    <w:rsid w:val="00EC0C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3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394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6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420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51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78C80-121B-40FF-A333-6670AD787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11</Pages>
  <Words>2166</Words>
  <Characters>12349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Марина</cp:lastModifiedBy>
  <cp:revision>7</cp:revision>
  <dcterms:created xsi:type="dcterms:W3CDTF">2021-03-14T10:09:00Z</dcterms:created>
  <dcterms:modified xsi:type="dcterms:W3CDTF">2022-10-25T08:21:00Z</dcterms:modified>
</cp:coreProperties>
</file>